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709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года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заседаний 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заседании гражданское дело №2-3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00-2803/2026 по иску 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Вторушиной Екатерине Олеговне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взносам на капитальный ремонт общего имущества в многоквартирном доме, пени и судебных расходов,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hyperlink r:id="rId4" w:anchor="/document/12128809/entry/19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статьями 194-198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частично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Югорского фонда капитального ремонта многоквартирных домов (ИНН8601999247, ОГРН: 1138600001693) к </w:t>
      </w:r>
      <w:r>
        <w:rPr>
          <w:rFonts w:ascii="Times New Roman" w:eastAsia="Times New Roman" w:hAnsi="Times New Roman" w:cs="Times New Roman"/>
          <w:sz w:val="28"/>
          <w:szCs w:val="28"/>
        </w:rPr>
        <w:t>Вторушиной Екатерине Олеговне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 взыскании задолженности по взносам на капитальный </w:t>
      </w:r>
      <w:r>
        <w:rPr>
          <w:rFonts w:ascii="Times New Roman" w:eastAsia="Times New Roman" w:hAnsi="Times New Roman" w:cs="Times New Roman"/>
          <w:sz w:val="28"/>
          <w:szCs w:val="28"/>
        </w:rPr>
        <w:t>ремонт.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Вторушиной Екатерины Олеговны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Югорского фонда капитального ремонта многоквартирных домов денежные средства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7814,58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руб., в том числе: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6780,94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-задолженность по взносам на капитальный ремонт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пропорционально 1/6 доле в праве собственности на объект недвижимости, находящийся по адресу: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01.01.2023 по </w:t>
      </w:r>
      <w:r>
        <w:rPr>
          <w:rFonts w:ascii="Times New Roman" w:eastAsia="Times New Roman" w:hAnsi="Times New Roman" w:cs="Times New Roman"/>
          <w:sz w:val="28"/>
          <w:szCs w:val="28"/>
        </w:rPr>
        <w:t>31.10.2024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033,64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- пени за несвоевременную оплату взносов на капитальный ремонт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пропорционально 1/6 доле в праве собственности на объект недвижимости, находящийся по адресу: </w:t>
      </w:r>
      <w:r>
        <w:rPr>
          <w:rStyle w:val="cat-Addressgrp-3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14.02.2023 по </w:t>
      </w:r>
      <w:r>
        <w:rPr>
          <w:rFonts w:ascii="Times New Roman" w:eastAsia="Times New Roman" w:hAnsi="Times New Roman" w:cs="Times New Roman"/>
          <w:sz w:val="28"/>
          <w:szCs w:val="28"/>
        </w:rPr>
        <w:t>29.11.2024.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порядке распределения судебных расходов 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Вторушиной Екатерины Олеговны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Югорского фонда капитального ремонта многоквартирных домов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№3 Ханты-Мансийского судебного района в течение месяца со дня принятия мировым судьей решения.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Addressgrp-3rplc-19">
    <w:name w:val="cat-Address grp-3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